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1B" w:rsidRDefault="000A601B" w:rsidP="000A601B">
      <w:pPr>
        <w:pStyle w:val="NoSpacing"/>
        <w:ind w:left="1440"/>
        <w:jc w:val="both"/>
        <w:rPr>
          <w:rFonts w:cstheme="minorHAnsi"/>
          <w:b/>
        </w:rPr>
      </w:pPr>
    </w:p>
    <w:p w:rsidR="000A601B" w:rsidRDefault="000A601B" w:rsidP="000A601B">
      <w:pPr>
        <w:pStyle w:val="NoSpacing"/>
        <w:ind w:left="1440"/>
        <w:jc w:val="both"/>
        <w:rPr>
          <w:rFonts w:cstheme="minorHAnsi"/>
          <w:b/>
        </w:rPr>
      </w:pPr>
    </w:p>
    <w:p w:rsidR="000A601B" w:rsidRDefault="000A601B" w:rsidP="000A601B">
      <w:pPr>
        <w:pStyle w:val="NoSpacing"/>
        <w:ind w:left="1440"/>
        <w:jc w:val="both"/>
        <w:rPr>
          <w:rFonts w:cstheme="minorHAnsi"/>
          <w:b/>
        </w:rPr>
      </w:pPr>
    </w:p>
    <w:p w:rsidR="000A601B" w:rsidRDefault="000A601B" w:rsidP="000A601B">
      <w:pPr>
        <w:pStyle w:val="NoSpacing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Volunteer Orientation</w:t>
      </w:r>
    </w:p>
    <w:p w:rsidR="000A601B" w:rsidRDefault="000A601B" w:rsidP="000A601B">
      <w:pPr>
        <w:pStyle w:val="NoSpacing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1B" w:rsidRDefault="000A601B" w:rsidP="000A601B">
      <w:pPr>
        <w:pStyle w:val="NoSpacing"/>
        <w:ind w:left="1440"/>
        <w:jc w:val="both"/>
        <w:rPr>
          <w:rFonts w:cstheme="minorHAnsi"/>
          <w:b/>
        </w:rPr>
      </w:pPr>
    </w:p>
    <w:p w:rsidR="000A601B" w:rsidRDefault="000A601B" w:rsidP="000A601B">
      <w:pPr>
        <w:pStyle w:val="NoSpacing"/>
        <w:ind w:left="1440"/>
        <w:jc w:val="both"/>
        <w:rPr>
          <w:rFonts w:cstheme="minorHAnsi"/>
          <w:b/>
        </w:rPr>
      </w:pPr>
    </w:p>
    <w:p w:rsidR="000A601B" w:rsidRPr="00DF796A" w:rsidRDefault="000A601B" w:rsidP="000A601B">
      <w:pPr>
        <w:pStyle w:val="NoSpacing"/>
        <w:ind w:left="1440"/>
        <w:jc w:val="both"/>
        <w:rPr>
          <w:rFonts w:cstheme="minorHAnsi"/>
          <w:i/>
        </w:rPr>
      </w:pPr>
      <w:r w:rsidRPr="00DF796A">
        <w:rPr>
          <w:rFonts w:cstheme="minorHAnsi"/>
          <w:b/>
        </w:rPr>
        <w:t xml:space="preserve">GENERAL – </w:t>
      </w:r>
      <w:r w:rsidRPr="00DF796A">
        <w:rPr>
          <w:rFonts w:cstheme="minorHAnsi"/>
          <w:i/>
        </w:rPr>
        <w:t>Volunteers who work over 8 hours/week or are part of adult: child staff ratio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</w:t>
      </w:r>
      <w:r>
        <w:rPr>
          <w:rFonts w:cstheme="minorHAnsi"/>
        </w:rPr>
        <w:t xml:space="preserve">Parent </w:t>
      </w:r>
      <w:r w:rsidRPr="00DF796A">
        <w:rPr>
          <w:rFonts w:cstheme="minorHAnsi"/>
        </w:rPr>
        <w:t xml:space="preserve"> Handbook (give handout to regular volunteers</w:t>
      </w:r>
      <w:r>
        <w:rPr>
          <w:rFonts w:cstheme="minorHAnsi"/>
        </w:rPr>
        <w:t xml:space="preserve"> as well as parents</w:t>
      </w:r>
      <w:r w:rsidRPr="00DF796A">
        <w:rPr>
          <w:rFonts w:cstheme="minorHAnsi"/>
        </w:rPr>
        <w:t>)</w:t>
      </w:r>
    </w:p>
    <w:p w:rsidR="00DD712D" w:rsidRPr="00DF796A" w:rsidRDefault="000A601B" w:rsidP="00DD712D">
      <w:pPr>
        <w:pStyle w:val="NoSpacing"/>
        <w:ind w:left="1800"/>
        <w:rPr>
          <w:rFonts w:cstheme="minorHAnsi"/>
        </w:rPr>
      </w:pPr>
      <w:r w:rsidRPr="00DF796A">
        <w:rPr>
          <w:rFonts w:cstheme="minorHAnsi"/>
        </w:rPr>
        <w:t>___Physical, TB, child abuse and criminal record check on file</w:t>
      </w:r>
      <w:r w:rsidR="00DD712D">
        <w:rPr>
          <w:rFonts w:cstheme="minorHAnsi"/>
        </w:rPr>
        <w:br/>
      </w:r>
      <w:r w:rsidR="00DD712D" w:rsidRPr="00DF796A">
        <w:rPr>
          <w:rFonts w:cstheme="minorHAnsi"/>
        </w:rPr>
        <w:t>___ Code of Conduct Agreement – signed and attached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Pr="00DF796A" w:rsidRDefault="000A601B" w:rsidP="000A601B">
      <w:pPr>
        <w:pStyle w:val="NoSpacing"/>
        <w:jc w:val="both"/>
        <w:rPr>
          <w:rFonts w:cstheme="minorHAnsi"/>
        </w:rPr>
      </w:pPr>
    </w:p>
    <w:p w:rsidR="000A601B" w:rsidRPr="00DF796A" w:rsidRDefault="000A601B" w:rsidP="000A601B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DF796A">
        <w:rPr>
          <w:rFonts w:cstheme="minorHAnsi"/>
          <w:b/>
        </w:rPr>
        <w:t>CLASSROOM</w:t>
      </w:r>
      <w:r>
        <w:rPr>
          <w:rFonts w:cstheme="minorHAnsi"/>
        </w:rPr>
        <w:t xml:space="preserve"> 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___”Promoting Literacy at Head Start” (handout)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___”Ways to change your child’s behavior (and your own)” (handout)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___”The Basics of Creative Curriculum” (handout)</w:t>
      </w:r>
    </w:p>
    <w:p w:rsidR="000A601B" w:rsidRDefault="000A601B" w:rsidP="000A601B">
      <w:pPr>
        <w:pStyle w:val="NoSpacing"/>
        <w:jc w:val="both"/>
        <w:rPr>
          <w:rFonts w:cstheme="minorHAnsi"/>
        </w:rPr>
      </w:pPr>
    </w:p>
    <w:p w:rsidR="00DD712D" w:rsidRPr="00DF796A" w:rsidRDefault="00DD712D" w:rsidP="000A601B">
      <w:pPr>
        <w:pStyle w:val="NoSpacing"/>
        <w:jc w:val="both"/>
        <w:rPr>
          <w:rFonts w:cstheme="minorHAnsi"/>
        </w:rPr>
      </w:pPr>
    </w:p>
    <w:p w:rsidR="000A601B" w:rsidRPr="00DF796A" w:rsidRDefault="000A601B" w:rsidP="000A601B"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 w:rsidRPr="00DF796A">
        <w:rPr>
          <w:rFonts w:cstheme="minorHAnsi"/>
          <w:b/>
        </w:rPr>
        <w:t>KITCHEN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 Mealtime poster</w:t>
      </w: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  <w:r w:rsidRPr="00DF796A">
        <w:rPr>
          <w:rFonts w:cstheme="minorHAnsi"/>
        </w:rPr>
        <w:t>___ Hepatitis A shots – all kitchen volunteers</w:t>
      </w: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</w:t>
      </w: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Site Manager Signature</w:t>
      </w: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</w:p>
    <w:p w:rsidR="000A601B" w:rsidRDefault="000A601B" w:rsidP="000A601B">
      <w:pPr>
        <w:pStyle w:val="NoSpacing"/>
        <w:ind w:left="180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</w:t>
      </w:r>
    </w:p>
    <w:p w:rsidR="000A601B" w:rsidRPr="00DF796A" w:rsidRDefault="000A601B" w:rsidP="000A601B">
      <w:pPr>
        <w:pStyle w:val="NoSpacing"/>
        <w:ind w:left="180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Volunteer Signature</w:t>
      </w:r>
    </w:p>
    <w:p w:rsidR="002C5A83" w:rsidRDefault="002C5A83"/>
    <w:sectPr w:rsidR="002C5A83" w:rsidSect="002C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1B" w:rsidRDefault="000A601B" w:rsidP="000A601B">
      <w:pPr>
        <w:spacing w:after="0" w:line="240" w:lineRule="auto"/>
      </w:pPr>
      <w:r>
        <w:separator/>
      </w:r>
    </w:p>
  </w:endnote>
  <w:endnote w:type="continuationSeparator" w:id="0">
    <w:p w:rsidR="000A601B" w:rsidRDefault="000A601B" w:rsidP="000A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1B" w:rsidRDefault="000A601B" w:rsidP="000A601B">
      <w:pPr>
        <w:spacing w:after="0" w:line="240" w:lineRule="auto"/>
      </w:pPr>
      <w:r>
        <w:separator/>
      </w:r>
    </w:p>
  </w:footnote>
  <w:footnote w:type="continuationSeparator" w:id="0">
    <w:p w:rsidR="000A601B" w:rsidRDefault="000A601B" w:rsidP="000A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0DD6"/>
    <w:multiLevelType w:val="hybridMultilevel"/>
    <w:tmpl w:val="3064E812"/>
    <w:lvl w:ilvl="0" w:tplc="C6147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1B"/>
    <w:rsid w:val="000A601B"/>
    <w:rsid w:val="002C5A83"/>
    <w:rsid w:val="007B64AB"/>
    <w:rsid w:val="00C0690C"/>
    <w:rsid w:val="00DD712D"/>
    <w:rsid w:val="00E8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01B"/>
  </w:style>
  <w:style w:type="paragraph" w:styleId="Footer">
    <w:name w:val="footer"/>
    <w:basedOn w:val="Normal"/>
    <w:link w:val="FooterChar"/>
    <w:uiPriority w:val="99"/>
    <w:semiHidden/>
    <w:unhideWhenUsed/>
    <w:rsid w:val="000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AE29-6E15-45AD-9B78-84B650D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EastMoAA.org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Skaggs</dc:creator>
  <cp:keywords/>
  <dc:description/>
  <cp:lastModifiedBy>wsoderlund</cp:lastModifiedBy>
  <cp:revision>3</cp:revision>
  <dcterms:created xsi:type="dcterms:W3CDTF">2013-11-14T15:56:00Z</dcterms:created>
  <dcterms:modified xsi:type="dcterms:W3CDTF">2013-11-19T17:09:00Z</dcterms:modified>
</cp:coreProperties>
</file>